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18" w:rsidRDefault="00320D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Рабочий журнал планирования урока с применением </w:t>
      </w:r>
    </w:p>
    <w:p w:rsidR="00D81118" w:rsidRDefault="00320D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«техники формулирования вопросов» («ТФВ»)</w:t>
      </w:r>
    </w:p>
    <w:p w:rsidR="00D81118" w:rsidRDefault="00D811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рабочий журнал может быть использован для структурного и осмысленного плана использования «ТФВ»</w:t>
      </w:r>
      <w:r>
        <w:rPr>
          <w:rFonts w:ascii="Times New Roman" w:hAnsi="Times New Roman" w:cs="Times New Roman"/>
          <w:sz w:val="28"/>
          <w:szCs w:val="28"/>
        </w:rPr>
        <w:t>. Данный инструмент планирования поможет определить педагогические и образовательные цели «ТФВ», варианты применения вопросов учеников, создание «провокатора вопросов», разработка инструкции для выбора приоритетных вопросов и создание рефлексивных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118" w:rsidRDefault="00D811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Этапы: </w:t>
      </w:r>
    </w:p>
    <w:p w:rsidR="00D81118" w:rsidRDefault="00320D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54951</wp:posOffset>
                </wp:positionV>
                <wp:extent cx="6144895" cy="4599295"/>
                <wp:effectExtent l="0" t="0" r="27305" b="11430"/>
                <wp:wrapNone/>
                <wp:docPr id="1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44894" cy="4599295"/>
                          <a:chOff x="0" y="0"/>
                          <a:chExt cx="6144894" cy="4599295"/>
                        </a:xfrm>
                      </wpg:grpSpPr>
                      <wps:wsp>
                        <wps:cNvPr id="2" name="Скругленный прямоугольник 2"/>
                        <wps:cNvSpPr/>
                        <wps:spPr bwMode="auto">
                          <a:xfrm>
                            <a:off x="1569493" y="0"/>
                            <a:ext cx="2965450" cy="882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miter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787857" y="143302"/>
                            <a:ext cx="259969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118" w:rsidRDefault="00320D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Определение педагогических и образовательных целей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 bwMode="auto">
                          <a:xfrm>
                            <a:off x="1583140" y="1241947"/>
                            <a:ext cx="2965450" cy="882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08328" y="1385248"/>
                            <a:ext cx="259969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118" w:rsidRDefault="00320D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Как будут использованы вопросы учеников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 bwMode="auto">
                          <a:xfrm>
                            <a:off x="3084394" y="880281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Скругленный прямоугольник 7"/>
                        <wps:cNvSpPr/>
                        <wps:spPr bwMode="auto">
                          <a:xfrm>
                            <a:off x="1951629" y="2634017"/>
                            <a:ext cx="2326741" cy="882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/>
                        <wps:spPr bwMode="auto">
                          <a:xfrm>
                            <a:off x="3091218" y="2135875"/>
                            <a:ext cx="0" cy="51049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019869" y="2688609"/>
                            <a:ext cx="2212975" cy="74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118" w:rsidRDefault="00320D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Формулирование инструкции при выборе приоритетных вопросов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 bwMode="auto">
                          <a:xfrm>
                            <a:off x="784746" y="2381535"/>
                            <a:ext cx="4537881" cy="1453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 bwMode="auto">
                          <a:xfrm>
                            <a:off x="0" y="2634017"/>
                            <a:ext cx="1298896" cy="810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887" y="2674962"/>
                            <a:ext cx="1090295" cy="715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118" w:rsidRDefault="00320D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Создание «провокатора вопросов»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 bwMode="auto">
                          <a:xfrm>
                            <a:off x="4612942" y="2688244"/>
                            <a:ext cx="1531952" cy="809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14943" y="2728862"/>
                            <a:ext cx="1358311" cy="715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118" w:rsidRDefault="00320D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Формулирование рефлексивных вопросов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 bwMode="auto">
                          <a:xfrm>
                            <a:off x="334370" y="2238233"/>
                            <a:ext cx="5353050" cy="133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 bwMode="auto">
                          <a:xfrm flipH="1">
                            <a:off x="327546" y="2238233"/>
                            <a:ext cx="5770" cy="3951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 bwMode="auto">
                          <a:xfrm flipH="1">
                            <a:off x="5677469" y="2251881"/>
                            <a:ext cx="5610" cy="4466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 bwMode="auto">
                          <a:xfrm flipH="1">
                            <a:off x="3091218" y="3527947"/>
                            <a:ext cx="9053" cy="6246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Скругленный прямоугольник 19"/>
                        <wps:cNvSpPr/>
                        <wps:spPr bwMode="auto">
                          <a:xfrm>
                            <a:off x="2367712" y="4175834"/>
                            <a:ext cx="1402752" cy="4234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90531" y="4209951"/>
                            <a:ext cx="1153160" cy="3347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118" w:rsidRDefault="00320D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Завершение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0" o:spid="_x0000_s0000" style="position:absolute;z-index:251692032;o:allowoverlap:true;o:allowincell:true;mso-position-horizontal-relative:margin;mso-position-horizontal:center;mso-position-vertical-relative:text;margin-top:4.33pt;mso-position-vertical:absolute;width:483.85pt;height:362.15pt;mso-wrap-distance-left:9.00pt;mso-wrap-distance-top:0.00pt;mso-wrap-distance-right:9.00pt;mso-wrap-distance-bottom:0.00pt;" coordorigin="0,0" coordsize="61448,45992">
                <v:shape id="shape 1" o:spid="_x0000_s1" o:spt="2" type="#_x0000_t2" style="position:absolute;left:15694;top:0;width:29654;height:8826;visibility:visible;" filled="f" strokecolor="#000000" strokeweight="1.00pt">
                  <v:stroke dashstyle="solid"/>
                </v:shape>
                <v:shape id="shape 2" o:spid="_x0000_s2" o:spt="202" type="#_x0000_t202" style="position:absolute;left:17878;top:1433;width:25996;height:5715;v-text-anchor:top;visibility:visible;" fillcolor="#FFFFFF" stroked="f" strokeweight="0.7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Определение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педагогических и образовательных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целей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3" o:spid="_x0000_s3" o:spt="2" type="#_x0000_t2" style="position:absolute;left:15831;top:12419;width:29654;height:8826;visibility:visible;" filled="f" strokecolor="#000000" strokeweight="1.00pt">
                  <v:stroke dashstyle="solid"/>
                </v:shape>
                <v:shape id="shape 4" o:spid="_x0000_s4" o:spt="202" type="#_x0000_t202" style="position:absolute;left:18083;top:13852;width:25996;height:5715;v-text-anchor:top;visibility:visible;" fillcolor="#FFFFFF" stroked="f" strokeweight="0.7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Как будут использованы вопросы учеников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5" o:spid="_x0000_s5" o:spt="32" type="#_x0000_t32" style="position:absolute;left:30843;top:8802;width:0;height:3556;visibility:visible;" filled="f" strokecolor="#000000" strokeweight="0.50pt">
                  <v:stroke dashstyle="solid"/>
                </v:shape>
                <v:shape id="shape 6" o:spid="_x0000_s6" o:spt="2" type="#_x0000_t2" style="position:absolute;left:19516;top:26340;width:23267;height:8826;visibility:visible;" filled="f" strokecolor="#000000" strokeweight="1.00pt">
                  <v:stroke dashstyle="solid"/>
                </v:shape>
                <v:shape id="shape 7" o:spid="_x0000_s7" o:spt="32" type="#_x0000_t32" style="position:absolute;left:30912;top:21358;width:0;height:5104;visibility:visible;" filled="f" strokecolor="#000000" strokeweight="0.50pt">
                  <v:stroke dashstyle="solid"/>
                </v:shape>
                <v:shape id="shape 8" o:spid="_x0000_s8" o:spt="202" type="#_x0000_t202" style="position:absolute;left:20198;top:26886;width:22129;height:7467;v-text-anchor:top;visibility:visible;" fillcolor="#FFFFFF" stroked="f" strokeweight="0.7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Формулирование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инструкции при выборе приоритетных вопросов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9" o:spid="_x0000_s9" o:spt="2" type="#_x0000_t2" style="position:absolute;left:7847;top:23815;width:45378;height:14534;visibility:visible;" filled="f" strokecolor="#000000" strokeweight="1.00pt">
                  <v:stroke dashstyle="solid"/>
                </v:shape>
                <v:shape id="shape 10" o:spid="_x0000_s10" o:spt="2" type="#_x0000_t2" style="position:absolute;left:0;top:26340;width:12988;height:8102;visibility:visible;" fillcolor="#FFFFFF" strokecolor="#000000" strokeweight="1.00pt">
                  <v:stroke dashstyle="solid"/>
                </v:shape>
                <v:shape id="shape 11" o:spid="_x0000_s11" o:spt="202" type="#_x0000_t202" style="position:absolute;left:818;top:26749;width:10902;height:7150;v-text-anchor:top;visibility:visible;" fillcolor="#FFFFFF" stroked="f" strokeweight="0.7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Создание «провокатора вопросов»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12" o:spid="_x0000_s12" o:spt="2" type="#_x0000_t2" style="position:absolute;left:46129;top:26882;width:15319;height:8096;visibility:visible;" fillcolor="#FFFFFF" strokecolor="#000000" strokeweight="1.00pt">
                  <v:stroke dashstyle="solid"/>
                </v:shape>
                <v:shape id="shape 13" o:spid="_x0000_s13" o:spt="202" type="#_x0000_t202" style="position:absolute;left:47149;top:27288;width:13583;height:7150;v-text-anchor:top;visibility:visible;" fillcolor="#FFFFFF" stroked="f" strokeweight="0.7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Формулирование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рефлексивных вопросов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line id="shape 14" o:spid="_x0000_s14" style="position:absolute;left:0;text-align:left;z-index:251692032;visibility:visible;" from="47149.4pt,27288.6pt" to="60732.5pt,34438.7pt" filled="f" strokecolor="#000000" strokeweight="0.50pt">
                  <v:stroke dashstyle="solid"/>
                </v:line>
                <v:shape id="shape 15" o:spid="_x0000_s15" o:spt="32" type="#_x0000_t32" style="position:absolute;left:3275;top:22382;width:57;height:3951;flip:x;visibility:visible;" filled="f" strokecolor="#000000" strokeweight="0.50pt">
                  <v:stroke dashstyle="solid"/>
                </v:shape>
                <v:shape id="shape 16" o:spid="_x0000_s16" o:spt="32" type="#_x0000_t32" style="position:absolute;left:56774;top:22518;width:56;height:4466;flip:x;visibility:visible;" filled="f" strokecolor="#000000" strokeweight="0.50pt">
                  <v:stroke dashstyle="solid"/>
                </v:shape>
                <v:shape id="shape 17" o:spid="_x0000_s17" o:spt="32" type="#_x0000_t32" style="position:absolute;left:30912;top:35279;width:90;height:6246;flip:x;visibility:visible;" filled="f" strokecolor="#000000" strokeweight="0.50pt">
                  <v:stroke dashstyle="solid"/>
                </v:shape>
                <v:shape id="shape 18" o:spid="_x0000_s18" o:spt="2" type="#_x0000_t2" style="position:absolute;left:23677;top:41758;width:14027;height:4234;visibility:visible;" fillcolor="#FFFFFF" strokecolor="#000000" strokeweight="1.00pt">
                  <v:stroke dashstyle="solid"/>
                </v:shape>
                <v:shape id="shape 19" o:spid="_x0000_s19" o:spt="202" type="#_x0000_t202" style="position:absolute;left:24905;top:42099;width:11531;height:3347;v-text-anchor:top;visibility:visible;" fillcolor="#FFFFFF" stroked="f" strokeweight="0.7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Завершение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81118" w:rsidRDefault="00320D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Определите цели образовательные и педагогические цели</w:t>
      </w:r>
    </w:p>
    <w:p w:rsidR="00D81118" w:rsidRDefault="00320DE2">
      <w:pPr>
        <w:pStyle w:val="af8"/>
        <w:numPr>
          <w:ilvl w:val="0"/>
          <w:numId w:val="2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начать с понимания, какие знания необходимо получить ученику на конкретном уроке; </w:t>
      </w:r>
    </w:p>
    <w:p w:rsidR="00D81118" w:rsidRDefault="00320DE2">
      <w:pPr>
        <w:pStyle w:val="af8"/>
        <w:numPr>
          <w:ilvl w:val="0"/>
          <w:numId w:val="2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понимать, что, как и зачем он будет преподавать;</w:t>
      </w:r>
    </w:p>
    <w:p w:rsidR="00D81118" w:rsidRDefault="00320DE2">
      <w:pPr>
        <w:pStyle w:val="af8"/>
        <w:numPr>
          <w:ilvl w:val="0"/>
          <w:numId w:val="2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достижении результатов вам поможет «техника формулирования вопросов»</w:t>
      </w:r>
    </w:p>
    <w:p w:rsidR="00D81118" w:rsidRDefault="00D81118">
      <w:pPr>
        <w:pStyle w:val="af8"/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pStyle w:val="af8"/>
        <w:numPr>
          <w:ilvl w:val="0"/>
          <w:numId w:val="4"/>
        </w:num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</w:p>
    <w:p w:rsidR="00D81118" w:rsidRDefault="00D81118">
      <w:pPr>
        <w:pStyle w:val="af8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pStyle w:val="af8"/>
        <w:numPr>
          <w:ilvl w:val="0"/>
          <w:numId w:val="4"/>
        </w:num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урока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pStyle w:val="af8"/>
        <w:numPr>
          <w:ilvl w:val="0"/>
          <w:numId w:val="4"/>
        </w:num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образовательные цели поставлены на </w:t>
      </w:r>
      <w:r>
        <w:rPr>
          <w:rFonts w:ascii="Times New Roman" w:hAnsi="Times New Roman" w:cs="Times New Roman"/>
          <w:sz w:val="28"/>
          <w:szCs w:val="28"/>
        </w:rPr>
        <w:t xml:space="preserve">данный урок в рамках реализации ФГОС всех уровней общего образования. 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D81118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pStyle w:val="af8"/>
        <w:numPr>
          <w:ilvl w:val="0"/>
          <w:numId w:val="4"/>
        </w:num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этапе урока будет применена «Техника формулирования вопросов» (ТФВ)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D81118">
      <w:pPr>
        <w:pStyle w:val="af8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pStyle w:val="af8"/>
        <w:numPr>
          <w:ilvl w:val="0"/>
          <w:numId w:val="4"/>
        </w:num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применяете «ТФВ» на эт</w:t>
      </w:r>
      <w:r>
        <w:rPr>
          <w:rFonts w:ascii="Times New Roman" w:hAnsi="Times New Roman" w:cs="Times New Roman"/>
          <w:sz w:val="28"/>
          <w:szCs w:val="28"/>
        </w:rPr>
        <w:t>ом уроке?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518449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bookmarkEnd w:id="1"/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Понимание дальнейшего использования вопросов учеников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ясно представлять, как будут использованы вопросы учеников ДО создания «провокатора вопросов», разработки инструкции по выбору приоритетных вопросов, создании рефлексивных </w:t>
      </w:r>
      <w:r>
        <w:rPr>
          <w:rFonts w:ascii="Times New Roman" w:hAnsi="Times New Roman" w:cs="Times New Roman"/>
          <w:sz w:val="28"/>
          <w:szCs w:val="28"/>
        </w:rPr>
        <w:t>вопросов. Например, вопросы могут быть использованы как предтекстовое задание для стимулирования вовлечения и роста познавательного интереса к новому материалу. Ученики могут использовать их вопросы для сбора соответствующей информации, составления и напис</w:t>
      </w:r>
      <w:r>
        <w:rPr>
          <w:rFonts w:ascii="Times New Roman" w:hAnsi="Times New Roman" w:cs="Times New Roman"/>
          <w:sz w:val="28"/>
          <w:szCs w:val="28"/>
        </w:rPr>
        <w:t>ания реферата, разработки исследования. Педагог может использовать эти вопросы для формирующего оценивания (например, проверка понимания материала) или итоговой аттестации (разработка вопросов в итоговый тест).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будут использованы вопросы учеников?</w:t>
      </w: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«провокатора вопросов» 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Провокатор вопросов – то, что стимулирует учеников задавать огромное количество вопросов (иллюстрация, тезис, видеофрагмент и так далее). «Провокатор вопросов» является таковым, если это «не вопрос» и находится в контексте </w:t>
      </w:r>
      <w:r>
        <w:rPr>
          <w:rFonts w:ascii="Times New Roman" w:hAnsi="Times New Roman" w:cs="Times New Roman"/>
          <w:sz w:val="28"/>
          <w:szCs w:val="28"/>
        </w:rPr>
        <w:t xml:space="preserve">с изучаемым материалом. </w:t>
      </w:r>
    </w:p>
    <w:p w:rsidR="00D81118" w:rsidRDefault="00320DE2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как предложенные «провокатор (ы) вопросов» могут сработать на уроке как инструмент в достижении конкретных УУД</w:t>
      </w:r>
    </w:p>
    <w:p w:rsidR="00D81118" w:rsidRDefault="00320D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81118" w:rsidRDefault="00320D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81118" w:rsidRDefault="00320D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81118" w:rsidRDefault="00320D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только один «провокатор вопроса» и напишите его:</w:t>
      </w: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pStyle w:val="af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«Протестируйте» ваш «провокатор вопросов» по критериям, представленным в таблице ниже.  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597"/>
        <w:gridCol w:w="2500"/>
      </w:tblGrid>
      <w:tr w:rsidR="00D81118">
        <w:tc>
          <w:tcPr>
            <w:tcW w:w="2263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1118" w:rsidRDefault="00320DE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97" w:type="dxa"/>
          </w:tcPr>
          <w:p w:rsidR="00D81118" w:rsidRDefault="00320DE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00" w:type="dxa"/>
          </w:tcPr>
          <w:p w:rsidR="00D81118" w:rsidRDefault="00320DE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D81118">
        <w:tc>
          <w:tcPr>
            <w:tcW w:w="2263" w:type="dxa"/>
          </w:tcPr>
          <w:p w:rsidR="00D81118" w:rsidRDefault="00320DE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«Провокатор вопросов – это вопрос?</w:t>
            </w:r>
          </w:p>
        </w:tc>
        <w:tc>
          <w:tcPr>
            <w:tcW w:w="1985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2263" w:type="dxa"/>
          </w:tcPr>
          <w:p w:rsidR="00D81118" w:rsidRDefault="00320DE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перенасыщение информацией?</w:t>
            </w:r>
          </w:p>
        </w:tc>
        <w:tc>
          <w:tcPr>
            <w:tcW w:w="1985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2263" w:type="dxa"/>
          </w:tcPr>
          <w:p w:rsidR="00D81118" w:rsidRDefault="00320DE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«провокатор вопросов»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задействует только один тип мышления </w:t>
            </w:r>
          </w:p>
        </w:tc>
        <w:tc>
          <w:tcPr>
            <w:tcW w:w="1985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2263" w:type="dxa"/>
          </w:tcPr>
          <w:p w:rsidR="00D81118" w:rsidRDefault="00320DE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провокаторе вопросов элемент, который может отвлечь детей </w:t>
            </w:r>
          </w:p>
        </w:tc>
        <w:tc>
          <w:tcPr>
            <w:tcW w:w="1985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2263" w:type="dxa"/>
          </w:tcPr>
          <w:p w:rsidR="00D81118" w:rsidRDefault="00320DE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ли ученики рассматривать </w:t>
            </w:r>
          </w:p>
          <w:p w:rsidR="00D81118" w:rsidRDefault="00320DE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«провокатор вопросов» как очередную пропаганду и лоббирование  мнения учителя?</w:t>
            </w:r>
          </w:p>
        </w:tc>
        <w:tc>
          <w:tcPr>
            <w:tcW w:w="1985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81118" w:rsidRDefault="00D8111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9345" w:type="dxa"/>
            <w:gridSpan w:val="4"/>
          </w:tcPr>
          <w:p w:rsidR="00D81118" w:rsidRDefault="00320DE2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хоть на один вопрос есть ответ «да» - «провокатор вопросов должен быть пересмотрен.  </w:t>
            </w:r>
          </w:p>
        </w:tc>
      </w:tr>
    </w:tbl>
    <w:p w:rsidR="00D81118" w:rsidRDefault="00D81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Разработка инструкции по выбору приоритетных вопросов. 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выполняется на основе педагогических и образовательных целей урока</w:t>
      </w:r>
      <w:r>
        <w:rPr>
          <w:rFonts w:ascii="Times New Roman" w:hAnsi="Times New Roman" w:cs="Times New Roman"/>
          <w:sz w:val="28"/>
          <w:szCs w:val="28"/>
        </w:rPr>
        <w:t xml:space="preserve"> и плана использования вопросов учеников.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примеров инструкции: Выберите три вопроса, которые:</w:t>
      </w:r>
    </w:p>
    <w:p w:rsidR="00D81118" w:rsidRDefault="00320DE2">
      <w:pPr>
        <w:pStyle w:val="af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самыми важными</w:t>
      </w:r>
    </w:p>
    <w:p w:rsidR="00D81118" w:rsidRDefault="00320DE2">
      <w:pPr>
        <w:pStyle w:val="af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 вашем исследовании</w:t>
      </w:r>
    </w:p>
    <w:p w:rsidR="00D81118" w:rsidRDefault="00320DE2">
      <w:pPr>
        <w:pStyle w:val="af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быть использованы для проведения опыта/эксперимента</w:t>
      </w:r>
    </w:p>
    <w:p w:rsidR="00D81118" w:rsidRDefault="00320DE2">
      <w:pPr>
        <w:pStyle w:val="af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планом сочинения</w:t>
      </w:r>
    </w:p>
    <w:p w:rsidR="00D81118" w:rsidRDefault="00320DE2">
      <w:pPr>
        <w:pStyle w:val="af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которые вы отв</w:t>
      </w:r>
      <w:r>
        <w:rPr>
          <w:rFonts w:ascii="Times New Roman" w:hAnsi="Times New Roman" w:cs="Times New Roman"/>
          <w:sz w:val="28"/>
          <w:szCs w:val="28"/>
        </w:rPr>
        <w:t>етите сразу после прочтения…</w:t>
      </w:r>
    </w:p>
    <w:p w:rsidR="00D81118" w:rsidRDefault="00320DE2">
      <w:pPr>
        <w:pStyle w:val="af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решить проблему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дать ученикам расширенный выбор приоритетных вопросов (3).  Не ограничиваться одним приоритетным вопросом.  Дети могут затем к каждому вопросу подобрать действие. Написание эссе, разработка проекта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81118" w:rsidRDefault="00320DE2">
      <w:pPr>
        <w:pStyle w:val="af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инструкции вы дадите ученикам?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81118" w:rsidRDefault="00320DE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Формулирование вопросов рефлексии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– важный элемент «техники формулирования вопросов» Это помогает студентам </w:t>
      </w:r>
      <w:r>
        <w:rPr>
          <w:rFonts w:ascii="Times New Roman" w:hAnsi="Times New Roman" w:cs="Times New Roman"/>
          <w:sz w:val="28"/>
          <w:szCs w:val="28"/>
        </w:rPr>
        <w:t>повторить и закрепить полученные знания.  Ученики рефлексируют собственное знание и практикуют метакогнитивное мышление. Вы можете проводить рефлексию в разных видах:</w:t>
      </w:r>
    </w:p>
    <w:p w:rsidR="00D81118" w:rsidRDefault="00320DE2">
      <w:pPr>
        <w:pStyle w:val="af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 малой группе</w:t>
      </w:r>
    </w:p>
    <w:p w:rsidR="00D81118" w:rsidRDefault="00320DE2">
      <w:pPr>
        <w:pStyle w:val="af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индивидуальная рефлексия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формат вы выбираете н</w:t>
      </w:r>
      <w:r>
        <w:rPr>
          <w:rFonts w:ascii="Times New Roman" w:hAnsi="Times New Roman" w:cs="Times New Roman"/>
          <w:sz w:val="28"/>
          <w:szCs w:val="28"/>
        </w:rPr>
        <w:t>а рефлексию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могут рефлексировать как процесс, так и содержание. </w:t>
      </w:r>
    </w:p>
    <w:p w:rsidR="00D81118" w:rsidRDefault="00320DE2">
      <w:pPr>
        <w:pStyle w:val="af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рефлексии процесса: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сегодня про вопрошание?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можете использовать свое умение зада</w:t>
      </w:r>
      <w:r>
        <w:rPr>
          <w:rFonts w:ascii="Times New Roman" w:hAnsi="Times New Roman" w:cs="Times New Roman"/>
          <w:sz w:val="28"/>
          <w:szCs w:val="28"/>
        </w:rPr>
        <w:t>вать вопросы в реальной жизни?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вам задавать вопросы?</w:t>
      </w:r>
    </w:p>
    <w:p w:rsidR="00D81118" w:rsidRDefault="00320DE2">
      <w:pPr>
        <w:pStyle w:val="af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рефлексии содержания: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«техника формулирования вопросов» помогла тебе задуматься о… (например, прочитанной книге). 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Финальный этап: 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вопрошание – это применение техн</w:t>
      </w:r>
      <w:r>
        <w:rPr>
          <w:rFonts w:ascii="Times New Roman" w:hAnsi="Times New Roman" w:cs="Times New Roman"/>
          <w:sz w:val="28"/>
          <w:szCs w:val="28"/>
        </w:rPr>
        <w:t>ик вопрошания именно при работе в группах, а не индивидуально, но вы можете менять формы работы в течение процесса работы над техникой для конкретного класса. Отметьте формы работы в таблице: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2"/>
        <w:gridCol w:w="2107"/>
        <w:gridCol w:w="1762"/>
        <w:gridCol w:w="1763"/>
        <w:gridCol w:w="1731"/>
      </w:tblGrid>
      <w:tr w:rsidR="00D81118"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группы</w:t>
            </w:r>
          </w:p>
        </w:tc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D81118"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правил</w:t>
            </w: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списка вопросов</w:t>
            </w: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Категоризация вопросов</w:t>
            </w: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приоритетных вопросов</w:t>
            </w: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rPr>
          <w:trHeight w:val="273"/>
        </w:trPr>
        <w:tc>
          <w:tcPr>
            <w:tcW w:w="1869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118" w:rsidRDefault="00D81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Принципы фасилитации, важные для процесса работы в «технике формулирования вопросов»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1118">
        <w:tc>
          <w:tcPr>
            <w:tcW w:w="4672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фасилитации</w:t>
            </w:r>
          </w:p>
        </w:tc>
        <w:tc>
          <w:tcPr>
            <w:tcW w:w="4673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данного принципа в конкретном уроке</w:t>
            </w:r>
          </w:p>
        </w:tc>
      </w:tr>
      <w:tr w:rsidR="00D81118">
        <w:tc>
          <w:tcPr>
            <w:tcW w:w="4672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Отслеживать включенность учеников</w:t>
            </w:r>
          </w:p>
        </w:tc>
        <w:tc>
          <w:tcPr>
            <w:tcW w:w="4673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4672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давать примеры</w:t>
            </w:r>
          </w:p>
        </w:tc>
        <w:tc>
          <w:tcPr>
            <w:tcW w:w="4673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4672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включаться в групповую дискуссию</w:t>
            </w:r>
          </w:p>
        </w:tc>
        <w:tc>
          <w:tcPr>
            <w:tcW w:w="4673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18">
        <w:tc>
          <w:tcPr>
            <w:tcW w:w="4672" w:type="dxa"/>
          </w:tcPr>
          <w:p w:rsidR="00D81118" w:rsidRDefault="0032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равного вклада каждого</w:t>
            </w:r>
          </w:p>
        </w:tc>
        <w:tc>
          <w:tcPr>
            <w:tcW w:w="4673" w:type="dxa"/>
          </w:tcPr>
          <w:p w:rsidR="00D81118" w:rsidRDefault="00D81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118" w:rsidRDefault="00D81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принцип будет сложнее всего реализовать именно Вам и почему</w:t>
      </w: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необходимые (технические и другие) условия для формирования универсальных учебных действий на конкретном уроке (например, видеосъемка)</w:t>
      </w:r>
    </w:p>
    <w:p w:rsidR="00D81118" w:rsidRDefault="00D81118">
      <w:pPr>
        <w:pBdr>
          <w:bottom w:val="single" w:sz="12" w:space="1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Электронная версия журнала</w:t>
      </w:r>
    </w:p>
    <w:p w:rsidR="00D81118" w:rsidRDefault="00D81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18" w:rsidRDefault="0032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021205" cy="2021205"/>
                <wp:effectExtent l="0" t="0" r="0" b="0"/>
                <wp:docPr id="2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qr (1)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1205" cy="202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59.15pt;height:159.1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sectPr w:rsidR="00D8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E2" w:rsidRDefault="00320DE2">
      <w:pPr>
        <w:spacing w:after="0" w:line="240" w:lineRule="auto"/>
      </w:pPr>
      <w:r>
        <w:separator/>
      </w:r>
    </w:p>
  </w:endnote>
  <w:endnote w:type="continuationSeparator" w:id="0">
    <w:p w:rsidR="00320DE2" w:rsidRDefault="0032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E2" w:rsidRDefault="00320DE2">
      <w:pPr>
        <w:spacing w:after="0" w:line="240" w:lineRule="auto"/>
      </w:pPr>
      <w:r>
        <w:separator/>
      </w:r>
    </w:p>
  </w:footnote>
  <w:footnote w:type="continuationSeparator" w:id="0">
    <w:p w:rsidR="00320DE2" w:rsidRDefault="0032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4224"/>
    <w:multiLevelType w:val="hybridMultilevel"/>
    <w:tmpl w:val="64BE67EC"/>
    <w:lvl w:ilvl="0" w:tplc="5C06D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82872">
      <w:start w:val="1"/>
      <w:numFmt w:val="lowerLetter"/>
      <w:lvlText w:val="%2."/>
      <w:lvlJc w:val="left"/>
      <w:pPr>
        <w:ind w:left="1440" w:hanging="360"/>
      </w:pPr>
    </w:lvl>
    <w:lvl w:ilvl="2" w:tplc="1A56AA8A">
      <w:start w:val="1"/>
      <w:numFmt w:val="lowerRoman"/>
      <w:lvlText w:val="%3."/>
      <w:lvlJc w:val="right"/>
      <w:pPr>
        <w:ind w:left="2160" w:hanging="180"/>
      </w:pPr>
    </w:lvl>
    <w:lvl w:ilvl="3" w:tplc="FD925FF2">
      <w:start w:val="1"/>
      <w:numFmt w:val="decimal"/>
      <w:lvlText w:val="%4."/>
      <w:lvlJc w:val="left"/>
      <w:pPr>
        <w:ind w:left="2880" w:hanging="360"/>
      </w:pPr>
    </w:lvl>
    <w:lvl w:ilvl="4" w:tplc="31422504">
      <w:start w:val="1"/>
      <w:numFmt w:val="lowerLetter"/>
      <w:lvlText w:val="%5."/>
      <w:lvlJc w:val="left"/>
      <w:pPr>
        <w:ind w:left="3600" w:hanging="360"/>
      </w:pPr>
    </w:lvl>
    <w:lvl w:ilvl="5" w:tplc="52E0D55A">
      <w:start w:val="1"/>
      <w:numFmt w:val="lowerRoman"/>
      <w:lvlText w:val="%6."/>
      <w:lvlJc w:val="right"/>
      <w:pPr>
        <w:ind w:left="4320" w:hanging="180"/>
      </w:pPr>
    </w:lvl>
    <w:lvl w:ilvl="6" w:tplc="6A3E69DE">
      <w:start w:val="1"/>
      <w:numFmt w:val="decimal"/>
      <w:lvlText w:val="%7."/>
      <w:lvlJc w:val="left"/>
      <w:pPr>
        <w:ind w:left="5040" w:hanging="360"/>
      </w:pPr>
    </w:lvl>
    <w:lvl w:ilvl="7" w:tplc="0B5081F2">
      <w:start w:val="1"/>
      <w:numFmt w:val="lowerLetter"/>
      <w:lvlText w:val="%8."/>
      <w:lvlJc w:val="left"/>
      <w:pPr>
        <w:ind w:left="5760" w:hanging="360"/>
      </w:pPr>
    </w:lvl>
    <w:lvl w:ilvl="8" w:tplc="BBDC71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AB4"/>
    <w:multiLevelType w:val="hybridMultilevel"/>
    <w:tmpl w:val="861C5296"/>
    <w:lvl w:ilvl="0" w:tplc="DBCCD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EE306">
      <w:start w:val="1"/>
      <w:numFmt w:val="lowerLetter"/>
      <w:lvlText w:val="%2."/>
      <w:lvlJc w:val="left"/>
      <w:pPr>
        <w:ind w:left="1440" w:hanging="360"/>
      </w:pPr>
    </w:lvl>
    <w:lvl w:ilvl="2" w:tplc="1BAAA5B6">
      <w:start w:val="1"/>
      <w:numFmt w:val="lowerRoman"/>
      <w:lvlText w:val="%3."/>
      <w:lvlJc w:val="right"/>
      <w:pPr>
        <w:ind w:left="2160" w:hanging="180"/>
      </w:pPr>
    </w:lvl>
    <w:lvl w:ilvl="3" w:tplc="BCEADBA0">
      <w:start w:val="1"/>
      <w:numFmt w:val="decimal"/>
      <w:lvlText w:val="%4."/>
      <w:lvlJc w:val="left"/>
      <w:pPr>
        <w:ind w:left="2880" w:hanging="360"/>
      </w:pPr>
    </w:lvl>
    <w:lvl w:ilvl="4" w:tplc="1D747224">
      <w:start w:val="1"/>
      <w:numFmt w:val="lowerLetter"/>
      <w:lvlText w:val="%5."/>
      <w:lvlJc w:val="left"/>
      <w:pPr>
        <w:ind w:left="3600" w:hanging="360"/>
      </w:pPr>
    </w:lvl>
    <w:lvl w:ilvl="5" w:tplc="738680F2">
      <w:start w:val="1"/>
      <w:numFmt w:val="lowerRoman"/>
      <w:lvlText w:val="%6."/>
      <w:lvlJc w:val="right"/>
      <w:pPr>
        <w:ind w:left="4320" w:hanging="180"/>
      </w:pPr>
    </w:lvl>
    <w:lvl w:ilvl="6" w:tplc="35CC48EE">
      <w:start w:val="1"/>
      <w:numFmt w:val="decimal"/>
      <w:lvlText w:val="%7."/>
      <w:lvlJc w:val="left"/>
      <w:pPr>
        <w:ind w:left="5040" w:hanging="360"/>
      </w:pPr>
    </w:lvl>
    <w:lvl w:ilvl="7" w:tplc="678E22D8">
      <w:start w:val="1"/>
      <w:numFmt w:val="lowerLetter"/>
      <w:lvlText w:val="%8."/>
      <w:lvlJc w:val="left"/>
      <w:pPr>
        <w:ind w:left="5760" w:hanging="360"/>
      </w:pPr>
    </w:lvl>
    <w:lvl w:ilvl="8" w:tplc="3F504E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E0EF2"/>
    <w:multiLevelType w:val="hybridMultilevel"/>
    <w:tmpl w:val="F7340FA8"/>
    <w:lvl w:ilvl="0" w:tplc="F4063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24B90">
      <w:start w:val="1"/>
      <w:numFmt w:val="lowerLetter"/>
      <w:lvlText w:val="%2."/>
      <w:lvlJc w:val="left"/>
      <w:pPr>
        <w:ind w:left="1440" w:hanging="360"/>
      </w:pPr>
    </w:lvl>
    <w:lvl w:ilvl="2" w:tplc="699038CE">
      <w:start w:val="1"/>
      <w:numFmt w:val="lowerRoman"/>
      <w:lvlText w:val="%3."/>
      <w:lvlJc w:val="right"/>
      <w:pPr>
        <w:ind w:left="2160" w:hanging="180"/>
      </w:pPr>
    </w:lvl>
    <w:lvl w:ilvl="3" w:tplc="8AAA10B2">
      <w:start w:val="1"/>
      <w:numFmt w:val="decimal"/>
      <w:lvlText w:val="%4."/>
      <w:lvlJc w:val="left"/>
      <w:pPr>
        <w:ind w:left="2880" w:hanging="360"/>
      </w:pPr>
    </w:lvl>
    <w:lvl w:ilvl="4" w:tplc="EF24F088">
      <w:start w:val="1"/>
      <w:numFmt w:val="lowerLetter"/>
      <w:lvlText w:val="%5."/>
      <w:lvlJc w:val="left"/>
      <w:pPr>
        <w:ind w:left="3600" w:hanging="360"/>
      </w:pPr>
    </w:lvl>
    <w:lvl w:ilvl="5" w:tplc="5C3CBF5E">
      <w:start w:val="1"/>
      <w:numFmt w:val="lowerRoman"/>
      <w:lvlText w:val="%6."/>
      <w:lvlJc w:val="right"/>
      <w:pPr>
        <w:ind w:left="4320" w:hanging="180"/>
      </w:pPr>
    </w:lvl>
    <w:lvl w:ilvl="6" w:tplc="2C7A9FC0">
      <w:start w:val="1"/>
      <w:numFmt w:val="decimal"/>
      <w:lvlText w:val="%7."/>
      <w:lvlJc w:val="left"/>
      <w:pPr>
        <w:ind w:left="5040" w:hanging="360"/>
      </w:pPr>
    </w:lvl>
    <w:lvl w:ilvl="7" w:tplc="2BB8BCF4">
      <w:start w:val="1"/>
      <w:numFmt w:val="lowerLetter"/>
      <w:lvlText w:val="%8."/>
      <w:lvlJc w:val="left"/>
      <w:pPr>
        <w:ind w:left="5760" w:hanging="360"/>
      </w:pPr>
    </w:lvl>
    <w:lvl w:ilvl="8" w:tplc="78D4F3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7AAB"/>
    <w:multiLevelType w:val="hybridMultilevel"/>
    <w:tmpl w:val="8BA23D3A"/>
    <w:lvl w:ilvl="0" w:tplc="6F0A5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2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C9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E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8E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A2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4D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AA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92531"/>
    <w:multiLevelType w:val="hybridMultilevel"/>
    <w:tmpl w:val="056EC80C"/>
    <w:lvl w:ilvl="0" w:tplc="11CC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AA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2B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64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E0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AA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E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B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83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13B96"/>
    <w:multiLevelType w:val="hybridMultilevel"/>
    <w:tmpl w:val="38E88554"/>
    <w:lvl w:ilvl="0" w:tplc="6C349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8609B6">
      <w:start w:val="1"/>
      <w:numFmt w:val="lowerLetter"/>
      <w:lvlText w:val="%2."/>
      <w:lvlJc w:val="left"/>
      <w:pPr>
        <w:ind w:left="1440" w:hanging="360"/>
      </w:pPr>
    </w:lvl>
    <w:lvl w:ilvl="2" w:tplc="F4389DCE">
      <w:start w:val="1"/>
      <w:numFmt w:val="lowerRoman"/>
      <w:lvlText w:val="%3."/>
      <w:lvlJc w:val="right"/>
      <w:pPr>
        <w:ind w:left="2160" w:hanging="180"/>
      </w:pPr>
    </w:lvl>
    <w:lvl w:ilvl="3" w:tplc="5AF251C0">
      <w:start w:val="1"/>
      <w:numFmt w:val="decimal"/>
      <w:lvlText w:val="%4."/>
      <w:lvlJc w:val="left"/>
      <w:pPr>
        <w:ind w:left="2880" w:hanging="360"/>
      </w:pPr>
    </w:lvl>
    <w:lvl w:ilvl="4" w:tplc="9FD2A69E">
      <w:start w:val="1"/>
      <w:numFmt w:val="lowerLetter"/>
      <w:lvlText w:val="%5."/>
      <w:lvlJc w:val="left"/>
      <w:pPr>
        <w:ind w:left="3600" w:hanging="360"/>
      </w:pPr>
    </w:lvl>
    <w:lvl w:ilvl="5" w:tplc="962ED3A4">
      <w:start w:val="1"/>
      <w:numFmt w:val="lowerRoman"/>
      <w:lvlText w:val="%6."/>
      <w:lvlJc w:val="right"/>
      <w:pPr>
        <w:ind w:left="4320" w:hanging="180"/>
      </w:pPr>
    </w:lvl>
    <w:lvl w:ilvl="6" w:tplc="C7F6C0A2">
      <w:start w:val="1"/>
      <w:numFmt w:val="decimal"/>
      <w:lvlText w:val="%7."/>
      <w:lvlJc w:val="left"/>
      <w:pPr>
        <w:ind w:left="5040" w:hanging="360"/>
      </w:pPr>
    </w:lvl>
    <w:lvl w:ilvl="7" w:tplc="902EA326">
      <w:start w:val="1"/>
      <w:numFmt w:val="lowerLetter"/>
      <w:lvlText w:val="%8."/>
      <w:lvlJc w:val="left"/>
      <w:pPr>
        <w:ind w:left="5760" w:hanging="360"/>
      </w:pPr>
    </w:lvl>
    <w:lvl w:ilvl="8" w:tplc="9726F34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33E35"/>
    <w:multiLevelType w:val="hybridMultilevel"/>
    <w:tmpl w:val="85BAC852"/>
    <w:lvl w:ilvl="0" w:tplc="969EA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408F6">
      <w:start w:val="1"/>
      <w:numFmt w:val="lowerLetter"/>
      <w:lvlText w:val="%2."/>
      <w:lvlJc w:val="left"/>
      <w:pPr>
        <w:ind w:left="1440" w:hanging="360"/>
      </w:pPr>
    </w:lvl>
    <w:lvl w:ilvl="2" w:tplc="3E4A1A02">
      <w:start w:val="1"/>
      <w:numFmt w:val="lowerRoman"/>
      <w:lvlText w:val="%3."/>
      <w:lvlJc w:val="right"/>
      <w:pPr>
        <w:ind w:left="2160" w:hanging="180"/>
      </w:pPr>
    </w:lvl>
    <w:lvl w:ilvl="3" w:tplc="2AB254EA">
      <w:start w:val="1"/>
      <w:numFmt w:val="decimal"/>
      <w:lvlText w:val="%4."/>
      <w:lvlJc w:val="left"/>
      <w:pPr>
        <w:ind w:left="2880" w:hanging="360"/>
      </w:pPr>
    </w:lvl>
    <w:lvl w:ilvl="4" w:tplc="FE4651F6">
      <w:start w:val="1"/>
      <w:numFmt w:val="lowerLetter"/>
      <w:lvlText w:val="%5."/>
      <w:lvlJc w:val="left"/>
      <w:pPr>
        <w:ind w:left="3600" w:hanging="360"/>
      </w:pPr>
    </w:lvl>
    <w:lvl w:ilvl="5" w:tplc="B690638E">
      <w:start w:val="1"/>
      <w:numFmt w:val="lowerRoman"/>
      <w:lvlText w:val="%6."/>
      <w:lvlJc w:val="right"/>
      <w:pPr>
        <w:ind w:left="4320" w:hanging="180"/>
      </w:pPr>
    </w:lvl>
    <w:lvl w:ilvl="6" w:tplc="D8803152">
      <w:start w:val="1"/>
      <w:numFmt w:val="decimal"/>
      <w:lvlText w:val="%7."/>
      <w:lvlJc w:val="left"/>
      <w:pPr>
        <w:ind w:left="5040" w:hanging="360"/>
      </w:pPr>
    </w:lvl>
    <w:lvl w:ilvl="7" w:tplc="6AE08C44">
      <w:start w:val="1"/>
      <w:numFmt w:val="lowerLetter"/>
      <w:lvlText w:val="%8."/>
      <w:lvlJc w:val="left"/>
      <w:pPr>
        <w:ind w:left="5760" w:hanging="360"/>
      </w:pPr>
    </w:lvl>
    <w:lvl w:ilvl="8" w:tplc="A1F4955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A5CBA"/>
    <w:multiLevelType w:val="hybridMultilevel"/>
    <w:tmpl w:val="3DF098F8"/>
    <w:lvl w:ilvl="0" w:tplc="F87EB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64EB0">
      <w:start w:val="1"/>
      <w:numFmt w:val="lowerLetter"/>
      <w:lvlText w:val="%2."/>
      <w:lvlJc w:val="left"/>
      <w:pPr>
        <w:ind w:left="1440" w:hanging="360"/>
      </w:pPr>
    </w:lvl>
    <w:lvl w:ilvl="2" w:tplc="41EC525C">
      <w:start w:val="1"/>
      <w:numFmt w:val="lowerRoman"/>
      <w:lvlText w:val="%3."/>
      <w:lvlJc w:val="right"/>
      <w:pPr>
        <w:ind w:left="2160" w:hanging="180"/>
      </w:pPr>
    </w:lvl>
    <w:lvl w:ilvl="3" w:tplc="0276C256">
      <w:start w:val="1"/>
      <w:numFmt w:val="decimal"/>
      <w:lvlText w:val="%4."/>
      <w:lvlJc w:val="left"/>
      <w:pPr>
        <w:ind w:left="2880" w:hanging="360"/>
      </w:pPr>
    </w:lvl>
    <w:lvl w:ilvl="4" w:tplc="F4420906">
      <w:start w:val="1"/>
      <w:numFmt w:val="lowerLetter"/>
      <w:lvlText w:val="%5."/>
      <w:lvlJc w:val="left"/>
      <w:pPr>
        <w:ind w:left="3600" w:hanging="360"/>
      </w:pPr>
    </w:lvl>
    <w:lvl w:ilvl="5" w:tplc="747292B8">
      <w:start w:val="1"/>
      <w:numFmt w:val="lowerRoman"/>
      <w:lvlText w:val="%6."/>
      <w:lvlJc w:val="right"/>
      <w:pPr>
        <w:ind w:left="4320" w:hanging="180"/>
      </w:pPr>
    </w:lvl>
    <w:lvl w:ilvl="6" w:tplc="2F567EC6">
      <w:start w:val="1"/>
      <w:numFmt w:val="decimal"/>
      <w:lvlText w:val="%7."/>
      <w:lvlJc w:val="left"/>
      <w:pPr>
        <w:ind w:left="5040" w:hanging="360"/>
      </w:pPr>
    </w:lvl>
    <w:lvl w:ilvl="7" w:tplc="FF528670">
      <w:start w:val="1"/>
      <w:numFmt w:val="lowerLetter"/>
      <w:lvlText w:val="%8."/>
      <w:lvlJc w:val="left"/>
      <w:pPr>
        <w:ind w:left="5760" w:hanging="360"/>
      </w:pPr>
    </w:lvl>
    <w:lvl w:ilvl="8" w:tplc="D91CA57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03693"/>
    <w:multiLevelType w:val="hybridMultilevel"/>
    <w:tmpl w:val="B5DADB76"/>
    <w:lvl w:ilvl="0" w:tplc="FAB8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88E546">
      <w:start w:val="1"/>
      <w:numFmt w:val="lowerLetter"/>
      <w:lvlText w:val="%2."/>
      <w:lvlJc w:val="left"/>
      <w:pPr>
        <w:ind w:left="1440" w:hanging="360"/>
      </w:pPr>
    </w:lvl>
    <w:lvl w:ilvl="2" w:tplc="7278CEB2">
      <w:start w:val="1"/>
      <w:numFmt w:val="lowerRoman"/>
      <w:lvlText w:val="%3."/>
      <w:lvlJc w:val="right"/>
      <w:pPr>
        <w:ind w:left="2160" w:hanging="180"/>
      </w:pPr>
    </w:lvl>
    <w:lvl w:ilvl="3" w:tplc="32323168">
      <w:start w:val="1"/>
      <w:numFmt w:val="decimal"/>
      <w:lvlText w:val="%4."/>
      <w:lvlJc w:val="left"/>
      <w:pPr>
        <w:ind w:left="2880" w:hanging="360"/>
      </w:pPr>
    </w:lvl>
    <w:lvl w:ilvl="4" w:tplc="D04A55C0">
      <w:start w:val="1"/>
      <w:numFmt w:val="lowerLetter"/>
      <w:lvlText w:val="%5."/>
      <w:lvlJc w:val="left"/>
      <w:pPr>
        <w:ind w:left="3600" w:hanging="360"/>
      </w:pPr>
    </w:lvl>
    <w:lvl w:ilvl="5" w:tplc="2A84610C">
      <w:start w:val="1"/>
      <w:numFmt w:val="lowerRoman"/>
      <w:lvlText w:val="%6."/>
      <w:lvlJc w:val="right"/>
      <w:pPr>
        <w:ind w:left="4320" w:hanging="180"/>
      </w:pPr>
    </w:lvl>
    <w:lvl w:ilvl="6" w:tplc="A9082324">
      <w:start w:val="1"/>
      <w:numFmt w:val="decimal"/>
      <w:lvlText w:val="%7."/>
      <w:lvlJc w:val="left"/>
      <w:pPr>
        <w:ind w:left="5040" w:hanging="360"/>
      </w:pPr>
    </w:lvl>
    <w:lvl w:ilvl="7" w:tplc="87BA593C">
      <w:start w:val="1"/>
      <w:numFmt w:val="lowerLetter"/>
      <w:lvlText w:val="%8."/>
      <w:lvlJc w:val="left"/>
      <w:pPr>
        <w:ind w:left="5760" w:hanging="360"/>
      </w:pPr>
    </w:lvl>
    <w:lvl w:ilvl="8" w:tplc="AEC2BC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18"/>
    <w:rsid w:val="00320DE2"/>
    <w:rsid w:val="00A43487"/>
    <w:rsid w:val="00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64817-762D-4786-9F60-8B25CE11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Светлана Вадимовна</cp:lastModifiedBy>
  <cp:revision>2</cp:revision>
  <cp:lastPrinted>2025-01-14T07:38:00Z</cp:lastPrinted>
  <dcterms:created xsi:type="dcterms:W3CDTF">2025-01-14T07:39:00Z</dcterms:created>
  <dcterms:modified xsi:type="dcterms:W3CDTF">2025-01-14T07:39:00Z</dcterms:modified>
</cp:coreProperties>
</file>